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6CAAC" w14:textId="77777777" w:rsidR="00683BD2" w:rsidRPr="0034196F" w:rsidRDefault="00B543CC" w:rsidP="0057194A">
      <w:pPr>
        <w:pStyle w:val="TitreA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Lato" w:hAnsi="Lato"/>
          <w:b w:val="0"/>
          <w:bCs w:val="0"/>
          <w:i/>
          <w:iCs/>
          <w:sz w:val="24"/>
          <w:szCs w:val="24"/>
          <w:u w:color="002060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AABBCC2" wp14:editId="79750E6D">
            <wp:simplePos x="0" y="0"/>
            <wp:positionH relativeFrom="column">
              <wp:posOffset>5337175</wp:posOffset>
            </wp:positionH>
            <wp:positionV relativeFrom="paragraph">
              <wp:posOffset>-369570</wp:posOffset>
            </wp:positionV>
            <wp:extent cx="1334135" cy="434907"/>
            <wp:effectExtent l="0" t="0" r="0" b="0"/>
            <wp:wrapNone/>
            <wp:docPr id="1" name="Image 1" descr="/Volumes/Partage/COMMUN/Logos /LOGO SNOF /Logos SNOF haute déf/Logo_SNOF_OK fond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Partage/COMMUN/Logos /LOGO SNOF /Logos SNOF haute déf/Logo_SNOF_OK fond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43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94A">
        <w:rPr>
          <w:rFonts w:ascii="Lato" w:hAnsi="Lato"/>
          <w:b w:val="0"/>
          <w:bCs w:val="0"/>
          <w:i/>
          <w:iCs/>
          <w:sz w:val="24"/>
          <w:szCs w:val="24"/>
          <w:u w:color="002060"/>
        </w:rPr>
        <w:t>C</w:t>
      </w:r>
      <w:r w:rsidR="00CD415D" w:rsidRPr="0034196F">
        <w:rPr>
          <w:rFonts w:ascii="Lato" w:hAnsi="Lato"/>
          <w:b w:val="0"/>
          <w:bCs w:val="0"/>
          <w:i/>
          <w:iCs/>
          <w:sz w:val="24"/>
          <w:szCs w:val="24"/>
          <w:u w:color="002060"/>
        </w:rPr>
        <w:t>ABINET DU DOCTEUR…</w:t>
      </w:r>
    </w:p>
    <w:p w14:paraId="715A34F9" w14:textId="77777777" w:rsidR="0034196F" w:rsidRPr="0034196F" w:rsidRDefault="0034196F" w:rsidP="0057194A">
      <w:pPr>
        <w:pStyle w:val="CorpsA"/>
      </w:pPr>
    </w:p>
    <w:p w14:paraId="2CAF247A" w14:textId="77777777" w:rsidR="0034196F" w:rsidRDefault="00CD415D" w:rsidP="0057194A">
      <w:pPr>
        <w:pStyle w:val="Corp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Lato" w:hAnsi="Lato"/>
          <w:sz w:val="24"/>
          <w:szCs w:val="24"/>
          <w:u w:color="002060"/>
        </w:rPr>
      </w:pPr>
      <w:r w:rsidRPr="0034196F">
        <w:rPr>
          <w:rFonts w:ascii="Lato" w:hAnsi="Lato"/>
          <w:sz w:val="24"/>
          <w:szCs w:val="24"/>
          <w:u w:color="002060"/>
        </w:rPr>
        <w:t>MÉDECIN SPÉCIALISTE EN OPHTALMOLOGIE</w:t>
      </w:r>
    </w:p>
    <w:p w14:paraId="56172513" w14:textId="77777777" w:rsidR="00683BD2" w:rsidRPr="0034196F" w:rsidRDefault="00CD415D" w:rsidP="0057194A">
      <w:pPr>
        <w:pStyle w:val="Corp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Multicolore" w:eastAsia="Trebuchet MS" w:hAnsi="Multicolore" w:cs="Trebuchet MS"/>
          <w:b/>
          <w:bCs/>
          <w:sz w:val="32"/>
          <w:szCs w:val="24"/>
        </w:rPr>
      </w:pPr>
      <w:r w:rsidRPr="0034196F">
        <w:rPr>
          <w:rFonts w:ascii="Arial Unicode MS" w:hAnsi="Arial Unicode MS"/>
          <w:sz w:val="24"/>
          <w:szCs w:val="24"/>
          <w:u w:color="002060"/>
        </w:rPr>
        <w:br/>
      </w:r>
      <w:r w:rsidRPr="00F062F4">
        <w:rPr>
          <w:rFonts w:ascii="Multicolore" w:hAnsi="Multicolore"/>
          <w:b/>
          <w:bCs/>
          <w:color w:val="FF0000"/>
          <w:sz w:val="32"/>
          <w:szCs w:val="24"/>
          <w:u w:color="002060"/>
        </w:rPr>
        <w:t>NON CONVENTIONN</w:t>
      </w:r>
      <w:r w:rsidR="0034196F" w:rsidRPr="00F062F4">
        <w:rPr>
          <w:rFonts w:ascii="Multicolore" w:hAnsi="Multicolore"/>
          <w:b/>
          <w:bCs/>
          <w:color w:val="FF0000"/>
          <w:sz w:val="32"/>
          <w:szCs w:val="24"/>
          <w:u w:color="002060"/>
        </w:rPr>
        <w:t>É</w:t>
      </w:r>
      <w:r w:rsidRPr="00F062F4">
        <w:rPr>
          <w:rFonts w:ascii="Multicolore" w:hAnsi="Multicolore"/>
          <w:b/>
          <w:bCs/>
          <w:color w:val="FF0000"/>
          <w:sz w:val="32"/>
          <w:szCs w:val="24"/>
          <w:u w:color="002060"/>
        </w:rPr>
        <w:t xml:space="preserve"> - </w:t>
      </w:r>
      <w:r w:rsidRPr="00F062F4">
        <w:rPr>
          <w:rFonts w:ascii="Multicolore" w:hAnsi="Multicolore"/>
          <w:b/>
          <w:bCs/>
          <w:color w:val="FF0000"/>
          <w:sz w:val="32"/>
          <w:szCs w:val="24"/>
          <w:u w:color="FF0000"/>
        </w:rPr>
        <w:t>SECTEUR 3</w:t>
      </w:r>
    </w:p>
    <w:p w14:paraId="50F6320D" w14:textId="77777777" w:rsidR="00683BD2" w:rsidRPr="0034196F" w:rsidRDefault="00683BD2" w:rsidP="0057194A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rPr>
          <w:rFonts w:ascii="Calibri" w:eastAsia="Calibri" w:hAnsi="Calibri" w:cs="Calibri"/>
        </w:rPr>
      </w:pPr>
    </w:p>
    <w:p w14:paraId="0FEB08FF" w14:textId="77777777" w:rsidR="00683BD2" w:rsidRPr="00461E23" w:rsidRDefault="00CD415D" w:rsidP="0057194A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Lato" w:eastAsia="Calibri" w:hAnsi="Lato" w:cs="Calibri"/>
          <w:sz w:val="21"/>
          <w:szCs w:val="20"/>
        </w:rPr>
      </w:pPr>
      <w:r w:rsidRPr="00461E23">
        <w:rPr>
          <w:rFonts w:ascii="Lato" w:eastAsia="Calibri" w:hAnsi="Lato" w:cs="Calibri"/>
          <w:sz w:val="21"/>
          <w:szCs w:val="20"/>
        </w:rPr>
        <w:t xml:space="preserve">Votre médecin n’est pas conventionné par la sécurité </w:t>
      </w:r>
      <w:r w:rsidR="0034196F" w:rsidRPr="00461E23">
        <w:rPr>
          <w:rFonts w:ascii="Lato" w:eastAsia="Calibri" w:hAnsi="Lato" w:cs="Calibri"/>
          <w:sz w:val="21"/>
          <w:szCs w:val="20"/>
        </w:rPr>
        <w:t xml:space="preserve">sociale. </w:t>
      </w:r>
      <w:r w:rsidRPr="00461E23">
        <w:rPr>
          <w:rFonts w:ascii="Lato" w:eastAsia="Calibri" w:hAnsi="Lato" w:cs="Calibri"/>
          <w:sz w:val="21"/>
          <w:szCs w:val="20"/>
        </w:rPr>
        <w:t xml:space="preserve">Dès lors, les prestations qui vous seront délivrées ne seront que </w:t>
      </w:r>
      <w:r w:rsidRPr="00461E23">
        <w:rPr>
          <w:rFonts w:ascii="Lato" w:eastAsia="Calibri" w:hAnsi="Lato" w:cs="Calibri"/>
          <w:b/>
          <w:sz w:val="21"/>
          <w:szCs w:val="20"/>
        </w:rPr>
        <w:t>très faiblement remboursées</w:t>
      </w:r>
      <w:r w:rsidRPr="00461E23">
        <w:rPr>
          <w:rFonts w:ascii="Lato" w:eastAsia="Calibri" w:hAnsi="Lato" w:cs="Calibri"/>
          <w:sz w:val="21"/>
          <w:szCs w:val="20"/>
        </w:rPr>
        <w:t xml:space="preserve">. </w:t>
      </w:r>
    </w:p>
    <w:p w14:paraId="46C4E42C" w14:textId="77777777" w:rsidR="00683BD2" w:rsidRPr="00461E23" w:rsidRDefault="00CD415D" w:rsidP="0057194A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Lato" w:eastAsia="Calibri" w:hAnsi="Lato" w:cs="Calibri"/>
          <w:sz w:val="21"/>
          <w:szCs w:val="20"/>
        </w:rPr>
      </w:pPr>
      <w:r w:rsidRPr="00461E23">
        <w:rPr>
          <w:rFonts w:ascii="Lato" w:eastAsia="Calibri" w:hAnsi="Lato" w:cs="Calibri"/>
          <w:sz w:val="21"/>
          <w:szCs w:val="20"/>
        </w:rPr>
        <w:t xml:space="preserve">Il </w:t>
      </w:r>
      <w:r w:rsidRPr="00461E23">
        <w:rPr>
          <w:rFonts w:ascii="Lato" w:eastAsia="Calibri" w:hAnsi="Lato" w:cs="Calibri"/>
          <w:b/>
          <w:sz w:val="21"/>
          <w:szCs w:val="20"/>
        </w:rPr>
        <w:t>fixe librement ses honoraires</w:t>
      </w:r>
      <w:r w:rsidRPr="00461E23">
        <w:rPr>
          <w:rFonts w:ascii="Lato" w:eastAsia="Calibri" w:hAnsi="Lato" w:cs="Calibri"/>
          <w:sz w:val="21"/>
          <w:szCs w:val="20"/>
        </w:rPr>
        <w:t>. Le montant de ses honoraires doit cependant être déterminé avec tact et mesure.</w:t>
      </w:r>
    </w:p>
    <w:p w14:paraId="0A72350B" w14:textId="77777777" w:rsidR="00683BD2" w:rsidRPr="00461E23" w:rsidRDefault="00CD415D" w:rsidP="0057194A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Lato" w:eastAsia="Calibri" w:hAnsi="Lato" w:cs="Calibri"/>
          <w:sz w:val="21"/>
          <w:szCs w:val="20"/>
        </w:rPr>
      </w:pPr>
      <w:r w:rsidRPr="00461E23">
        <w:rPr>
          <w:rFonts w:ascii="Lato" w:eastAsia="Calibri" w:hAnsi="Lato" w:cs="Calibri"/>
          <w:sz w:val="21"/>
          <w:szCs w:val="20"/>
        </w:rPr>
        <w:t>Seuls peuvent vous être facturés des frais correspondant à une prestation de soins rendue. Le paiement d’une prestation qui ne correspond pas directement à une prestation de soins ne peut pas vous être imposé.</w:t>
      </w:r>
    </w:p>
    <w:p w14:paraId="5A699E4B" w14:textId="77777777" w:rsidR="00683BD2" w:rsidRPr="00461E23" w:rsidRDefault="00CD415D" w:rsidP="0057194A">
      <w:pPr>
        <w:pStyle w:val="CorpsA"/>
        <w:numPr>
          <w:ilvl w:val="0"/>
          <w:numId w:val="2"/>
        </w:numPr>
        <w:spacing w:after="160"/>
        <w:jc w:val="both"/>
        <w:rPr>
          <w:rFonts w:ascii="Lato" w:eastAsia="Calibri" w:hAnsi="Lato" w:cs="Calibri"/>
          <w:sz w:val="21"/>
          <w:szCs w:val="20"/>
        </w:rPr>
      </w:pPr>
      <w:r w:rsidRPr="00461E23">
        <w:rPr>
          <w:rFonts w:ascii="Lato" w:eastAsia="Calibri" w:hAnsi="Lato" w:cs="Calibri"/>
          <w:sz w:val="21"/>
          <w:szCs w:val="20"/>
          <w:u w:color="006600"/>
        </w:rPr>
        <w:t>Remboursement par la sécurité sociale basé sur le Tarif d’Autorité : environ 1€ (variable selon les régions).</w:t>
      </w:r>
    </w:p>
    <w:p w14:paraId="20EA7F09" w14:textId="77777777" w:rsidR="00683BD2" w:rsidRPr="00461E23" w:rsidRDefault="00CD415D" w:rsidP="0057194A">
      <w:pPr>
        <w:pStyle w:val="CorpsA"/>
        <w:numPr>
          <w:ilvl w:val="0"/>
          <w:numId w:val="2"/>
        </w:numPr>
        <w:spacing w:after="160"/>
        <w:jc w:val="both"/>
        <w:rPr>
          <w:rFonts w:ascii="Lato" w:eastAsia="Calibri" w:hAnsi="Lato" w:cs="Calibri"/>
          <w:sz w:val="21"/>
          <w:szCs w:val="20"/>
        </w:rPr>
      </w:pPr>
      <w:r w:rsidRPr="00461E23">
        <w:rPr>
          <w:rFonts w:ascii="Lato" w:eastAsia="Calibri" w:hAnsi="Lato" w:cs="Calibri"/>
          <w:sz w:val="21"/>
          <w:szCs w:val="20"/>
          <w:u w:color="006600"/>
        </w:rPr>
        <w:t xml:space="preserve">Pour les actes techniques, le tarif d’autorité est de </w:t>
      </w:r>
      <w:r w:rsidRPr="00461E23">
        <w:rPr>
          <w:rFonts w:ascii="Lato" w:eastAsia="Calibri" w:hAnsi="Lato" w:cs="Calibri"/>
          <w:sz w:val="21"/>
          <w:szCs w:val="20"/>
        </w:rPr>
        <w:t xml:space="preserve">16 % des honoraires conventionnels. </w:t>
      </w:r>
    </w:p>
    <w:p w14:paraId="5F18434D" w14:textId="77777777" w:rsidR="00683BD2" w:rsidRPr="00461E23" w:rsidRDefault="00CD415D" w:rsidP="0057194A">
      <w:pPr>
        <w:pStyle w:val="CorpsA"/>
        <w:numPr>
          <w:ilvl w:val="0"/>
          <w:numId w:val="2"/>
        </w:numPr>
        <w:spacing w:after="160"/>
        <w:jc w:val="both"/>
        <w:rPr>
          <w:rFonts w:ascii="Lato" w:eastAsia="Calibri" w:hAnsi="Lato" w:cs="Calibri"/>
          <w:sz w:val="21"/>
          <w:szCs w:val="20"/>
        </w:rPr>
      </w:pPr>
      <w:r w:rsidRPr="00461E23">
        <w:rPr>
          <w:rFonts w:ascii="Lato" w:eastAsia="Calibri" w:hAnsi="Lato" w:cs="Calibri"/>
          <w:sz w:val="21"/>
          <w:szCs w:val="20"/>
          <w:u w:color="006600"/>
        </w:rPr>
        <w:t xml:space="preserve">Remboursement par les assureurs complémentaires : partiel voire total selon contrat </w:t>
      </w:r>
    </w:p>
    <w:p w14:paraId="40DAC24E" w14:textId="77777777" w:rsidR="00683BD2" w:rsidRDefault="00CD415D" w:rsidP="0057194A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Lato" w:eastAsia="Calibri" w:hAnsi="Lato" w:cs="Calibri"/>
          <w:sz w:val="21"/>
          <w:szCs w:val="20"/>
          <w:u w:color="006600"/>
        </w:rPr>
      </w:pPr>
      <w:r w:rsidRPr="00461E23">
        <w:rPr>
          <w:rFonts w:ascii="Lato" w:eastAsia="Calibri" w:hAnsi="Lato" w:cs="Calibri"/>
          <w:sz w:val="21"/>
          <w:szCs w:val="20"/>
          <w:u w:color="006600"/>
        </w:rPr>
        <w:t>- CMU-C/accidents du travail/maladies professionnelles : pas de tiers-payant, pas de remboursement sécu (autre que tarif d’autorité)</w:t>
      </w:r>
    </w:p>
    <w:p w14:paraId="12D630F3" w14:textId="77777777" w:rsidR="00461E23" w:rsidRPr="00461E23" w:rsidRDefault="00461E23" w:rsidP="0057194A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Lato" w:eastAsia="Calibri" w:hAnsi="Lato" w:cs="Calibri"/>
          <w:sz w:val="21"/>
          <w:szCs w:val="20"/>
          <w:u w:color="006600"/>
        </w:rPr>
      </w:pPr>
    </w:p>
    <w:tbl>
      <w:tblPr>
        <w:tblStyle w:val="TableNormal"/>
        <w:tblpPr w:leftFromText="141" w:rightFromText="141" w:vertAnchor="text" w:horzAnchor="page" w:tblpX="942" w:tblpY="291"/>
        <w:tblW w:w="100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938"/>
        <w:gridCol w:w="1559"/>
        <w:gridCol w:w="1560"/>
      </w:tblGrid>
      <w:tr w:rsidR="00697258" w:rsidRPr="00F062F4" w14:paraId="176C66E4" w14:textId="2B769C67" w:rsidTr="00697258">
        <w:trPr>
          <w:trHeight w:val="372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F80FF" w14:textId="7EA7EDE3" w:rsidR="00697258" w:rsidRPr="009261D2" w:rsidRDefault="009261D2" w:rsidP="009261D2">
            <w:pPr>
              <w:pStyle w:val="Corps"/>
              <w:spacing w:line="276" w:lineRule="auto"/>
              <w:jc w:val="center"/>
              <w:rPr>
                <w:rFonts w:ascii="Lato" w:hAnsi="Lato"/>
                <w:sz w:val="21"/>
                <w:szCs w:val="20"/>
                <w:lang w:val="fr-FR"/>
              </w:rPr>
            </w:pPr>
            <w:r w:rsidRPr="009261D2">
              <w:rPr>
                <w:rFonts w:ascii="Lato" w:hAnsi="Lato"/>
                <w:sz w:val="21"/>
                <w:szCs w:val="20"/>
                <w:lang w:val="fr-FR"/>
              </w:rPr>
              <w:t>Actes</w:t>
            </w:r>
            <w:r w:rsidR="00746426">
              <w:rPr>
                <w:rFonts w:ascii="Lato" w:hAnsi="Lato"/>
                <w:sz w:val="21"/>
                <w:szCs w:val="20"/>
                <w:lang w:val="fr-F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49246" w14:textId="496B9002" w:rsidR="00697258" w:rsidRPr="00461E23" w:rsidRDefault="00697258" w:rsidP="00697258">
            <w:pPr>
              <w:pStyle w:val="Corps"/>
              <w:spacing w:line="276" w:lineRule="auto"/>
              <w:jc w:val="center"/>
              <w:rPr>
                <w:rFonts w:ascii="Lato" w:hAnsi="Lato"/>
                <w:sz w:val="21"/>
                <w:szCs w:val="20"/>
                <w:lang w:val="fr-FR"/>
              </w:rPr>
            </w:pPr>
            <w:r w:rsidRPr="00461E23">
              <w:rPr>
                <w:rFonts w:ascii="Lato" w:hAnsi="Lato"/>
                <w:sz w:val="21"/>
                <w:szCs w:val="20"/>
                <w:lang w:val="fr-FR"/>
              </w:rPr>
              <w:t>Tarif</w:t>
            </w:r>
            <w:r w:rsidR="00C47C5E">
              <w:rPr>
                <w:rFonts w:ascii="Lato" w:hAnsi="Lato"/>
                <w:sz w:val="21"/>
                <w:szCs w:val="20"/>
                <w:lang w:val="fr-FR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F69C" w14:textId="3EA49CC9" w:rsidR="00697258" w:rsidRPr="00461E23" w:rsidRDefault="00697258" w:rsidP="00697258">
            <w:pPr>
              <w:pStyle w:val="Corps"/>
              <w:spacing w:line="276" w:lineRule="auto"/>
              <w:jc w:val="center"/>
              <w:rPr>
                <w:rFonts w:ascii="Lato" w:hAnsi="Lato"/>
                <w:sz w:val="21"/>
                <w:szCs w:val="20"/>
                <w:lang w:val="fr-FR"/>
              </w:rPr>
            </w:pPr>
            <w:r w:rsidRPr="00697258">
              <w:rPr>
                <w:rFonts w:ascii="Lato" w:hAnsi="Lato"/>
                <w:sz w:val="18"/>
                <w:szCs w:val="20"/>
                <w:lang w:val="fr-FR"/>
              </w:rPr>
              <w:t>Base de remboursement</w:t>
            </w:r>
          </w:p>
        </w:tc>
      </w:tr>
      <w:tr w:rsidR="00697258" w:rsidRPr="00F062F4" w14:paraId="56838927" w14:textId="3CB37452" w:rsidTr="00697258">
        <w:trPr>
          <w:trHeight w:val="330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3FC0A" w14:textId="77777777" w:rsidR="00697258" w:rsidRPr="00461E23" w:rsidRDefault="00697258" w:rsidP="00697258">
            <w:pPr>
              <w:rPr>
                <w:rFonts w:ascii="Lato" w:hAnsi="Lato"/>
                <w:sz w:val="21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8E2D9" w14:textId="0E08DAB9" w:rsidR="00697258" w:rsidRPr="00461E23" w:rsidRDefault="00697258" w:rsidP="00697258">
            <w:pPr>
              <w:jc w:val="center"/>
              <w:rPr>
                <w:rFonts w:ascii="Lato" w:hAnsi="Lato"/>
                <w:sz w:val="21"/>
                <w:szCs w:val="20"/>
                <w:lang w:val="fr-FR"/>
              </w:rPr>
            </w:pPr>
            <w:r>
              <w:rPr>
                <w:rFonts w:ascii="Lato" w:hAnsi="Lato"/>
                <w:sz w:val="21"/>
                <w:szCs w:val="20"/>
                <w:lang w:val="fr-FR"/>
              </w:rPr>
              <w:t>…€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249BA" w14:textId="5070C5CF" w:rsidR="00697258" w:rsidRPr="00461E23" w:rsidRDefault="00697258" w:rsidP="00697258">
            <w:pPr>
              <w:jc w:val="center"/>
              <w:rPr>
                <w:rFonts w:ascii="Lato" w:hAnsi="Lato"/>
                <w:sz w:val="21"/>
                <w:szCs w:val="20"/>
                <w:lang w:val="fr-FR"/>
              </w:rPr>
            </w:pPr>
            <w:r>
              <w:rPr>
                <w:rFonts w:ascii="Lato" w:hAnsi="Lato"/>
                <w:sz w:val="21"/>
                <w:szCs w:val="20"/>
                <w:lang w:val="fr-FR"/>
              </w:rPr>
              <w:t>…€</w:t>
            </w:r>
          </w:p>
        </w:tc>
      </w:tr>
      <w:tr w:rsidR="00697258" w:rsidRPr="00F062F4" w14:paraId="06A44D76" w14:textId="605347EC" w:rsidTr="00697258">
        <w:trPr>
          <w:trHeight w:val="330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193C8" w14:textId="77777777" w:rsidR="00697258" w:rsidRPr="00461E23" w:rsidRDefault="00697258" w:rsidP="00697258">
            <w:pPr>
              <w:rPr>
                <w:rFonts w:ascii="Lato" w:hAnsi="Lato"/>
                <w:sz w:val="21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F27BC" w14:textId="478730E9" w:rsidR="00697258" w:rsidRPr="00461E23" w:rsidRDefault="00697258" w:rsidP="00697258">
            <w:pPr>
              <w:jc w:val="center"/>
              <w:rPr>
                <w:rFonts w:ascii="Lato" w:hAnsi="Lato"/>
                <w:sz w:val="21"/>
                <w:szCs w:val="20"/>
                <w:lang w:val="fr-FR"/>
              </w:rPr>
            </w:pPr>
            <w:r>
              <w:rPr>
                <w:rFonts w:ascii="Lato" w:hAnsi="Lato"/>
                <w:sz w:val="21"/>
                <w:szCs w:val="20"/>
                <w:lang w:val="fr-FR"/>
              </w:rPr>
              <w:t>…€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2364" w14:textId="27F08025" w:rsidR="00697258" w:rsidRPr="00461E23" w:rsidRDefault="00697258" w:rsidP="00697258">
            <w:pPr>
              <w:jc w:val="center"/>
              <w:rPr>
                <w:rFonts w:ascii="Lato" w:hAnsi="Lato"/>
                <w:sz w:val="21"/>
                <w:szCs w:val="20"/>
                <w:lang w:val="fr-FR"/>
              </w:rPr>
            </w:pPr>
            <w:r>
              <w:rPr>
                <w:rFonts w:ascii="Lato" w:hAnsi="Lato"/>
                <w:sz w:val="21"/>
                <w:szCs w:val="20"/>
                <w:lang w:val="fr-FR"/>
              </w:rPr>
              <w:t>…€</w:t>
            </w:r>
          </w:p>
        </w:tc>
      </w:tr>
      <w:tr w:rsidR="00697258" w:rsidRPr="00F062F4" w14:paraId="2E935FD2" w14:textId="3E899A6E" w:rsidTr="00697258">
        <w:trPr>
          <w:trHeight w:val="330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C6C93" w14:textId="77777777" w:rsidR="00697258" w:rsidRPr="00461E23" w:rsidRDefault="00697258" w:rsidP="00697258">
            <w:pPr>
              <w:rPr>
                <w:rFonts w:ascii="Lato" w:hAnsi="Lato"/>
                <w:sz w:val="21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E32E5" w14:textId="286C4006" w:rsidR="00697258" w:rsidRPr="00461E23" w:rsidRDefault="00697258" w:rsidP="00697258">
            <w:pPr>
              <w:jc w:val="center"/>
              <w:rPr>
                <w:rFonts w:ascii="Lato" w:hAnsi="Lato"/>
                <w:sz w:val="21"/>
                <w:szCs w:val="20"/>
                <w:lang w:val="fr-FR"/>
              </w:rPr>
            </w:pPr>
            <w:r>
              <w:rPr>
                <w:rFonts w:ascii="Lato" w:hAnsi="Lato"/>
                <w:sz w:val="21"/>
                <w:szCs w:val="20"/>
                <w:lang w:val="fr-FR"/>
              </w:rPr>
              <w:t>…€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64567" w14:textId="75DFDB64" w:rsidR="00697258" w:rsidRPr="00461E23" w:rsidRDefault="00697258" w:rsidP="00697258">
            <w:pPr>
              <w:jc w:val="center"/>
              <w:rPr>
                <w:rFonts w:ascii="Lato" w:hAnsi="Lato"/>
                <w:sz w:val="21"/>
                <w:szCs w:val="20"/>
                <w:lang w:val="fr-FR"/>
              </w:rPr>
            </w:pPr>
            <w:r>
              <w:rPr>
                <w:rFonts w:ascii="Lato" w:hAnsi="Lato"/>
                <w:sz w:val="21"/>
                <w:szCs w:val="20"/>
                <w:lang w:val="fr-FR"/>
              </w:rPr>
              <w:t>…€</w:t>
            </w:r>
          </w:p>
        </w:tc>
      </w:tr>
      <w:tr w:rsidR="00697258" w:rsidRPr="00F062F4" w14:paraId="1847ABD9" w14:textId="65D15948" w:rsidTr="00697258">
        <w:trPr>
          <w:trHeight w:val="330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FD307" w14:textId="77777777" w:rsidR="00697258" w:rsidRPr="00461E23" w:rsidRDefault="00697258" w:rsidP="00697258">
            <w:pPr>
              <w:rPr>
                <w:rFonts w:ascii="Lato" w:hAnsi="Lato"/>
                <w:sz w:val="21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FA848" w14:textId="5BE0F6CD" w:rsidR="00697258" w:rsidRPr="00461E23" w:rsidRDefault="00697258" w:rsidP="00697258">
            <w:pPr>
              <w:jc w:val="center"/>
              <w:rPr>
                <w:rFonts w:ascii="Lato" w:hAnsi="Lato"/>
                <w:sz w:val="21"/>
                <w:szCs w:val="20"/>
                <w:lang w:val="fr-FR"/>
              </w:rPr>
            </w:pPr>
            <w:r>
              <w:rPr>
                <w:rFonts w:ascii="Lato" w:hAnsi="Lato"/>
                <w:sz w:val="21"/>
                <w:szCs w:val="20"/>
                <w:lang w:val="fr-FR"/>
              </w:rPr>
              <w:t>…€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B0955" w14:textId="140A9AC3" w:rsidR="00697258" w:rsidRPr="00461E23" w:rsidRDefault="00697258" w:rsidP="00697258">
            <w:pPr>
              <w:jc w:val="center"/>
              <w:rPr>
                <w:rFonts w:ascii="Lato" w:hAnsi="Lato"/>
                <w:sz w:val="21"/>
                <w:szCs w:val="20"/>
                <w:lang w:val="fr-FR"/>
              </w:rPr>
            </w:pPr>
            <w:r>
              <w:rPr>
                <w:rFonts w:ascii="Lato" w:hAnsi="Lato"/>
                <w:sz w:val="21"/>
                <w:szCs w:val="20"/>
                <w:lang w:val="fr-FR"/>
              </w:rPr>
              <w:t>…€</w:t>
            </w:r>
          </w:p>
        </w:tc>
      </w:tr>
      <w:tr w:rsidR="00697258" w:rsidRPr="00F062F4" w14:paraId="7E872F2C" w14:textId="5E81C41D" w:rsidTr="00697258">
        <w:trPr>
          <w:trHeight w:val="330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86792" w14:textId="77777777" w:rsidR="00697258" w:rsidRPr="00461E23" w:rsidRDefault="00697258" w:rsidP="00697258">
            <w:pPr>
              <w:rPr>
                <w:rFonts w:ascii="Lato" w:hAnsi="Lato"/>
                <w:sz w:val="21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A074F" w14:textId="60690165" w:rsidR="00697258" w:rsidRPr="00461E23" w:rsidRDefault="00697258" w:rsidP="00697258">
            <w:pPr>
              <w:jc w:val="center"/>
              <w:rPr>
                <w:rFonts w:ascii="Lato" w:hAnsi="Lato"/>
                <w:sz w:val="21"/>
                <w:szCs w:val="20"/>
                <w:lang w:val="fr-FR"/>
              </w:rPr>
            </w:pPr>
            <w:r>
              <w:rPr>
                <w:rFonts w:ascii="Lato" w:hAnsi="Lato"/>
                <w:sz w:val="21"/>
                <w:szCs w:val="20"/>
                <w:lang w:val="fr-FR"/>
              </w:rPr>
              <w:t>…€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D7C41" w14:textId="37676140" w:rsidR="00697258" w:rsidRPr="00461E23" w:rsidRDefault="00697258" w:rsidP="00697258">
            <w:pPr>
              <w:jc w:val="center"/>
              <w:rPr>
                <w:rFonts w:ascii="Lato" w:hAnsi="Lato"/>
                <w:sz w:val="21"/>
                <w:szCs w:val="20"/>
                <w:lang w:val="fr-FR"/>
              </w:rPr>
            </w:pPr>
            <w:r>
              <w:rPr>
                <w:rFonts w:ascii="Lato" w:hAnsi="Lato"/>
                <w:sz w:val="21"/>
                <w:szCs w:val="20"/>
                <w:lang w:val="fr-FR"/>
              </w:rPr>
              <w:t>…€</w:t>
            </w:r>
          </w:p>
        </w:tc>
      </w:tr>
    </w:tbl>
    <w:p w14:paraId="235D024E" w14:textId="77777777" w:rsidR="00683BD2" w:rsidRPr="00461E23" w:rsidRDefault="00CD415D" w:rsidP="0057194A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Lato" w:eastAsia="Calibri" w:hAnsi="Lato" w:cs="Calibri"/>
          <w:b/>
          <w:bCs/>
          <w:sz w:val="21"/>
          <w:szCs w:val="20"/>
          <w:u w:color="006600"/>
        </w:rPr>
      </w:pPr>
      <w:r w:rsidRPr="00461E23">
        <w:rPr>
          <w:rFonts w:ascii="Lato" w:eastAsia="Calibri" w:hAnsi="Lato" w:cs="Calibri"/>
          <w:b/>
          <w:bCs/>
          <w:sz w:val="21"/>
          <w:szCs w:val="20"/>
          <w:u w:color="006600"/>
        </w:rPr>
        <w:t>TARIFS DES ACTES LES PLUS COURAMMENT PRATIQUÉS AU CABINET</w:t>
      </w:r>
    </w:p>
    <w:p w14:paraId="4DBE392E" w14:textId="77777777" w:rsidR="00B543CC" w:rsidRPr="00461E23" w:rsidRDefault="00B543CC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rPr>
          <w:rFonts w:ascii="Lato" w:eastAsia="Calibri" w:hAnsi="Lato" w:cs="Calibri"/>
          <w:b/>
          <w:bCs/>
          <w:sz w:val="21"/>
          <w:szCs w:val="20"/>
          <w:u w:color="006600"/>
        </w:rPr>
      </w:pPr>
    </w:p>
    <w:p w14:paraId="15A46A56" w14:textId="77777777" w:rsidR="00683BD2" w:rsidRPr="00461E23" w:rsidRDefault="0023515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rPr>
          <w:rFonts w:ascii="Lato" w:eastAsia="Calibri" w:hAnsi="Lato" w:cs="Calibri"/>
          <w:b/>
          <w:bCs/>
          <w:color w:val="006600"/>
          <w:sz w:val="21"/>
          <w:szCs w:val="20"/>
          <w:u w:color="006600"/>
        </w:rPr>
      </w:pPr>
      <w:r w:rsidRPr="00461E23">
        <w:rPr>
          <w:rFonts w:ascii="Lato" w:eastAsia="Calibri" w:hAnsi="Lato" w:cs="Calibri"/>
          <w:b/>
          <w:bCs/>
          <w:sz w:val="21"/>
          <w:szCs w:val="20"/>
          <w:u w:color="006600"/>
        </w:rPr>
        <w:t>Lors d’un</w:t>
      </w:r>
      <w:r w:rsidR="00CD415D" w:rsidRPr="00461E23">
        <w:rPr>
          <w:rFonts w:ascii="Lato" w:eastAsia="Calibri" w:hAnsi="Lato" w:cs="Calibri"/>
          <w:b/>
          <w:bCs/>
          <w:sz w:val="21"/>
          <w:szCs w:val="20"/>
          <w:u w:color="006600"/>
        </w:rPr>
        <w:t xml:space="preserve"> même RDV</w:t>
      </w:r>
      <w:r w:rsidRPr="00461E23">
        <w:rPr>
          <w:rFonts w:ascii="Lato" w:eastAsia="Calibri" w:hAnsi="Lato" w:cs="Calibri"/>
          <w:b/>
          <w:bCs/>
          <w:sz w:val="21"/>
          <w:szCs w:val="20"/>
          <w:u w:color="006600"/>
        </w:rPr>
        <w:t>,</w:t>
      </w:r>
      <w:r w:rsidR="00CD415D" w:rsidRPr="00461E23">
        <w:rPr>
          <w:rFonts w:ascii="Lato" w:eastAsia="Calibri" w:hAnsi="Lato" w:cs="Calibri"/>
          <w:b/>
          <w:bCs/>
          <w:sz w:val="21"/>
          <w:szCs w:val="20"/>
          <w:u w:color="006600"/>
        </w:rPr>
        <w:t xml:space="preserve"> la facturation peut porter sur la somme de plusieurs actes réalisés.</w:t>
      </w:r>
    </w:p>
    <w:p w14:paraId="5F9029CD" w14:textId="77777777" w:rsidR="00683BD2" w:rsidRPr="00461E23" w:rsidRDefault="00CD415D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rPr>
          <w:rFonts w:ascii="Lato" w:eastAsia="Trebuchet MS" w:hAnsi="Lato" w:cs="Trebuchet MS"/>
          <w:sz w:val="21"/>
          <w:szCs w:val="20"/>
        </w:rPr>
      </w:pPr>
      <w:r w:rsidRPr="00461E23">
        <w:rPr>
          <w:rFonts w:ascii="Lato" w:hAnsi="Lato"/>
          <w:sz w:val="21"/>
          <w:szCs w:val="20"/>
          <w:u w:color="006600"/>
        </w:rPr>
        <w:t>Lorsque les honoraires des actes et prestations facturés atteignent 70 €</w:t>
      </w:r>
      <w:r w:rsidR="00235157" w:rsidRPr="00461E23">
        <w:rPr>
          <w:rFonts w:ascii="Lato" w:hAnsi="Lato"/>
          <w:sz w:val="21"/>
          <w:szCs w:val="20"/>
          <w:u w:color="006600"/>
        </w:rPr>
        <w:t xml:space="preserve">, </w:t>
      </w:r>
      <w:r w:rsidRPr="00461E23">
        <w:rPr>
          <w:rFonts w:ascii="Lato" w:hAnsi="Lato"/>
          <w:sz w:val="21"/>
          <w:szCs w:val="20"/>
          <w:u w:color="006600"/>
        </w:rPr>
        <w:t>votre professionnel doit vous en informer par écrit, préalablement à la réalisation de la prestation.</w:t>
      </w:r>
    </w:p>
    <w:p w14:paraId="38A07F08" w14:textId="2466FD46" w:rsidR="00683BD2" w:rsidRDefault="00CD415D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rPr>
          <w:rFonts w:ascii="Lato" w:hAnsi="Lato"/>
          <w:sz w:val="21"/>
          <w:szCs w:val="20"/>
        </w:rPr>
      </w:pPr>
      <w:r w:rsidRPr="00461E23">
        <w:rPr>
          <w:rFonts w:ascii="Lato" w:hAnsi="Lato"/>
          <w:sz w:val="21"/>
          <w:szCs w:val="20"/>
          <w:u w:color="808080"/>
        </w:rPr>
        <w:t>Votre médecin est à votre disposition pour vous apporter toute information sur les tarifs des prestations pratiquées, préalablement à la réalisation d’actes médicaux pratiqués à distance ou de visites à domicile.</w:t>
      </w:r>
      <w:r w:rsidRPr="00461E23">
        <w:rPr>
          <w:rFonts w:ascii="Lato" w:hAnsi="Lato"/>
          <w:sz w:val="21"/>
          <w:szCs w:val="20"/>
        </w:rPr>
        <w:t xml:space="preserve"> </w:t>
      </w:r>
    </w:p>
    <w:p w14:paraId="6652F102" w14:textId="77777777" w:rsidR="00461E23" w:rsidRDefault="00461E23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rPr>
          <w:rFonts w:ascii="Lato" w:hAnsi="Lato"/>
          <w:sz w:val="21"/>
          <w:szCs w:val="20"/>
        </w:rPr>
      </w:pPr>
    </w:p>
    <w:p w14:paraId="16F4D24A" w14:textId="113D484E" w:rsidR="00461E23" w:rsidRPr="00461E23" w:rsidRDefault="00461E23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rPr>
          <w:rFonts w:ascii="Lato" w:eastAsia="Trebuchet MS" w:hAnsi="Lato" w:cs="Trebuchet MS"/>
          <w:sz w:val="21"/>
          <w:szCs w:val="20"/>
        </w:rPr>
      </w:pPr>
      <w:r w:rsidRPr="00461E23">
        <w:rPr>
          <w:rFonts w:ascii="Lato" w:hAnsi="Lato"/>
          <w:noProof/>
          <w:sz w:val="21"/>
          <w:szCs w:val="20"/>
          <w:u w:color="80808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2869FA" wp14:editId="748029F9">
                <wp:simplePos x="0" y="0"/>
                <wp:positionH relativeFrom="column">
                  <wp:posOffset>-146592</wp:posOffset>
                </wp:positionH>
                <wp:positionV relativeFrom="paragraph">
                  <wp:posOffset>149188</wp:posOffset>
                </wp:positionV>
                <wp:extent cx="6628765" cy="901051"/>
                <wp:effectExtent l="0" t="0" r="635" b="127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8765" cy="901051"/>
                        </a:xfrm>
                        <a:prstGeom prst="roundRect">
                          <a:avLst>
                            <a:gd name="adj" fmla="val 2155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40083" id="Rectangle à coins arrondis 4" o:spid="_x0000_s1026" style="position:absolute;margin-left:-11.55pt;margin-top:11.75pt;width:521.95pt;height:7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12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" fillcolor="#ccecff [660]" stroked="f" strokeweight="2pt">
                <v:textbox inset="8pt,8pt,8pt,8pt"/>
              </v:roundrect>
            </w:pict>
          </mc:Fallback>
        </mc:AlternateContent>
      </w:r>
    </w:p>
    <w:p w14:paraId="00361C6B" w14:textId="4040CE75" w:rsidR="00683BD2" w:rsidRPr="00461E23" w:rsidRDefault="00CD415D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rPr>
          <w:rStyle w:val="Aucun"/>
          <w:rFonts w:ascii="Lato" w:eastAsia="Trebuchet MS" w:hAnsi="Lato" w:cs="Trebuchet MS"/>
          <w:sz w:val="21"/>
          <w:szCs w:val="20"/>
        </w:rPr>
      </w:pPr>
      <w:r w:rsidRPr="00461E23">
        <w:rPr>
          <w:rFonts w:ascii="Lato" w:hAnsi="Lato"/>
          <w:sz w:val="21"/>
          <w:szCs w:val="20"/>
        </w:rPr>
        <w:t xml:space="preserve">Pour toute information complémentaire : consulter l’annuaire santé du site internet </w:t>
      </w:r>
      <w:hyperlink r:id="rId9" w:history="1">
        <w:r w:rsidRPr="00461E23">
          <w:rPr>
            <w:rStyle w:val="Hyperlink0"/>
            <w:rFonts w:ascii="Lato" w:hAnsi="Lato"/>
            <w:sz w:val="21"/>
            <w:szCs w:val="20"/>
          </w:rPr>
          <w:t>www.ameli.fr</w:t>
        </w:r>
      </w:hyperlink>
    </w:p>
    <w:p w14:paraId="36ECE56D" w14:textId="08A657ED" w:rsidR="0034196F" w:rsidRDefault="00CD415D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rPr>
          <w:rStyle w:val="Aucun"/>
          <w:rFonts w:ascii="Lato" w:hAnsi="Lato"/>
          <w:sz w:val="21"/>
          <w:szCs w:val="20"/>
        </w:rPr>
      </w:pPr>
      <w:r w:rsidRPr="00461E23">
        <w:rPr>
          <w:rStyle w:val="Aucun"/>
          <w:rFonts w:ascii="Lato" w:hAnsi="Lato"/>
          <w:sz w:val="21"/>
          <w:szCs w:val="20"/>
        </w:rPr>
        <w:t>Membre d’une AGA acceptant, à ce titre, le règlement des honoraires par chèque libellé à son ordre.</w:t>
      </w:r>
    </w:p>
    <w:p w14:paraId="289A2110" w14:textId="77777777" w:rsidR="001C348C" w:rsidRPr="00AE2AA3" w:rsidRDefault="001C348C" w:rsidP="001C348C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ato" w:eastAsia="Trebuchet MS" w:hAnsi="Lato" w:cs="Trebuchet MS"/>
          <w:b/>
        </w:rPr>
      </w:pPr>
      <w:r w:rsidRPr="00AE2AA3">
        <w:rPr>
          <w:rStyle w:val="Aucun"/>
          <w:rFonts w:ascii="Lato" w:hAnsi="Lato"/>
          <w:b/>
        </w:rPr>
        <w:t>En cas d’urgence : contacter votre médecin traitant ou faites le 15 en cas d’urgence grave.</w:t>
      </w:r>
    </w:p>
    <w:p w14:paraId="7087E647" w14:textId="77777777" w:rsidR="001C348C" w:rsidRPr="00461E23" w:rsidRDefault="001C348C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rPr>
          <w:rStyle w:val="Aucun"/>
          <w:rFonts w:ascii="Lato" w:hAnsi="Lato"/>
          <w:sz w:val="21"/>
          <w:szCs w:val="20"/>
        </w:rPr>
      </w:pPr>
    </w:p>
    <w:p w14:paraId="5459F20E" w14:textId="6831F3C0" w:rsidR="00461E23" w:rsidRPr="00461E23" w:rsidRDefault="00461E23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rPr>
          <w:rStyle w:val="Aucun"/>
          <w:rFonts w:ascii="Lato" w:hAnsi="Lato"/>
          <w:sz w:val="21"/>
          <w:szCs w:val="20"/>
        </w:rPr>
      </w:pPr>
    </w:p>
    <w:p w14:paraId="392A550D" w14:textId="4AC21416" w:rsidR="00683BD2" w:rsidRPr="00461E23" w:rsidRDefault="00CD415D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rPr>
          <w:rFonts w:ascii="Lato" w:hAnsi="Lato"/>
          <w:b/>
          <w:sz w:val="21"/>
          <w:szCs w:val="20"/>
        </w:rPr>
      </w:pPr>
      <w:r w:rsidRPr="00461E23">
        <w:rPr>
          <w:rStyle w:val="Aucun"/>
          <w:rFonts w:ascii="Lato" w:hAnsi="Lato"/>
          <w:b/>
          <w:sz w:val="21"/>
          <w:szCs w:val="20"/>
        </w:rPr>
        <w:t>Tarifs au 1</w:t>
      </w:r>
      <w:r w:rsidR="004630B0">
        <w:rPr>
          <w:rStyle w:val="Aucun"/>
          <w:rFonts w:ascii="Lato" w:hAnsi="Lato"/>
          <w:b/>
          <w:sz w:val="21"/>
          <w:szCs w:val="20"/>
        </w:rPr>
        <w:t>er</w:t>
      </w:r>
      <w:r w:rsidRPr="00461E23">
        <w:rPr>
          <w:rStyle w:val="Aucun"/>
          <w:rFonts w:ascii="Lato" w:hAnsi="Lato"/>
          <w:b/>
          <w:sz w:val="21"/>
          <w:szCs w:val="20"/>
        </w:rPr>
        <w:t xml:space="preserve"> juillet 2018</w:t>
      </w:r>
    </w:p>
    <w:sectPr w:rsidR="00683BD2" w:rsidRPr="00461E23" w:rsidSect="00461E23">
      <w:pgSz w:w="11900" w:h="16840"/>
      <w:pgMar w:top="1134" w:right="851" w:bottom="284" w:left="851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EEAB5" w14:textId="77777777" w:rsidR="003F6366" w:rsidRDefault="003F6366">
      <w:r>
        <w:separator/>
      </w:r>
    </w:p>
  </w:endnote>
  <w:endnote w:type="continuationSeparator" w:id="0">
    <w:p w14:paraId="41639D4D" w14:textId="77777777" w:rsidR="003F6366" w:rsidRDefault="003F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Multicolore">
    <w:altName w:val="Calibri"/>
    <w:panose1 w:val="020B0604020202020204"/>
    <w:charset w:val="00"/>
    <w:family w:val="auto"/>
    <w:pitch w:val="variable"/>
    <w:sig w:usb0="80000027" w:usb1="00000002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7043B" w14:textId="77777777" w:rsidR="003F6366" w:rsidRDefault="003F6366">
      <w:r>
        <w:separator/>
      </w:r>
    </w:p>
  </w:footnote>
  <w:footnote w:type="continuationSeparator" w:id="0">
    <w:p w14:paraId="51542484" w14:textId="77777777" w:rsidR="003F6366" w:rsidRDefault="003F6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4FCF"/>
    <w:multiLevelType w:val="hybridMultilevel"/>
    <w:tmpl w:val="E3C0FFAA"/>
    <w:styleLink w:val="Tiret"/>
    <w:lvl w:ilvl="0" w:tplc="DA66224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 w:hanging="2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35DED06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2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6ED8EC0E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42" w:hanging="2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7F62614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82" w:hanging="2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AEBCF71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22" w:hanging="2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B2446AC2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62" w:hanging="2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FC90C02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02" w:hanging="2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F01CEE0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42" w:hanging="2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27B8349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2" w:hanging="2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" w15:restartNumberingAfterBreak="0">
    <w:nsid w:val="3A481570"/>
    <w:multiLevelType w:val="hybridMultilevel"/>
    <w:tmpl w:val="E3C0FFAA"/>
    <w:numStyleLink w:val="Tir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D2"/>
    <w:rsid w:val="00053AE1"/>
    <w:rsid w:val="000C2C60"/>
    <w:rsid w:val="000E05D4"/>
    <w:rsid w:val="00191C9B"/>
    <w:rsid w:val="001C348C"/>
    <w:rsid w:val="00235157"/>
    <w:rsid w:val="0034196F"/>
    <w:rsid w:val="003F6366"/>
    <w:rsid w:val="00461E23"/>
    <w:rsid w:val="004630B0"/>
    <w:rsid w:val="0057194A"/>
    <w:rsid w:val="00614159"/>
    <w:rsid w:val="00683BD2"/>
    <w:rsid w:val="00697258"/>
    <w:rsid w:val="00746426"/>
    <w:rsid w:val="009261D2"/>
    <w:rsid w:val="00B543CC"/>
    <w:rsid w:val="00B870C8"/>
    <w:rsid w:val="00BA2021"/>
    <w:rsid w:val="00C47C5E"/>
    <w:rsid w:val="00CD415D"/>
    <w:rsid w:val="00D14F27"/>
    <w:rsid w:val="00E35097"/>
    <w:rsid w:val="00F0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A5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itreA">
    <w:name w:val="Titre A"/>
    <w:next w:val="CorpsA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</w:rPr>
  </w:style>
  <w:style w:type="paragraph" w:customStyle="1" w:styleId="CorpsA">
    <w:name w:val="Corps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Tiret">
    <w:name w:val="Tiret"/>
    <w:pPr>
      <w:numPr>
        <w:numId w:val="1"/>
      </w:numPr>
    </w:p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Trebuchet MS" w:eastAsia="Trebuchet MS" w:hAnsi="Trebuchet MS" w:cs="Trebuchet MS"/>
      <w:color w:val="0000FF"/>
      <w:u w:val="single" w:color="0000FF"/>
    </w:rPr>
  </w:style>
  <w:style w:type="paragraph" w:styleId="Pieddepage">
    <w:name w:val="footer"/>
    <w:basedOn w:val="Normal"/>
    <w:link w:val="PieddepageCar"/>
    <w:uiPriority w:val="99"/>
    <w:unhideWhenUsed/>
    <w:rsid w:val="000E05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05D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eli.fr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625B42-118D-EF40-AC31-262347CE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Elisabeth Desperbasque</cp:lastModifiedBy>
  <cp:revision>8</cp:revision>
  <cp:lastPrinted>2018-07-18T13:45:00Z</cp:lastPrinted>
  <dcterms:created xsi:type="dcterms:W3CDTF">2018-07-18T10:14:00Z</dcterms:created>
  <dcterms:modified xsi:type="dcterms:W3CDTF">2018-07-20T09:19:00Z</dcterms:modified>
</cp:coreProperties>
</file>